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AA26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第二十一章</w:t>
      </w:r>
      <w:r>
        <w:rPr>
          <w:rFonts w:eastAsia="方正书宋_GBK" w:ascii="NEU-BZ" w:hAnsi="NEU-BZ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一元二次方程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21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一元二次方程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21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解一元二次方程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用直接开平方法解一元二次方程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用配方法解一元二次方程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一元二次方程根的判别式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用公式法解一元二次方程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用因式分解法解一元二次方程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专题训练（一）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一元二次方程的解法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一元二次方程的根与系数的关系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21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实际问题与一元二次方程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传播问题、数字问题与平均变化率问题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图形面积问题与销售利润问题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第二十二章</w:t>
      </w:r>
      <w:r>
        <w:rPr>
          <w:rFonts w:eastAsia="方正书宋_GBK" w:ascii="NEU-BZ" w:hAnsi="NEU-BZ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二次函数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22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二次函数的图象和性质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二次函数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二次函数</w:t>
      </w:r>
      <w:r>
        <w:rPr>
          <w:rFonts w:ascii="NEU-BZ" w:hAnsi="NEU-BZ" w:hint="default"/>
          <w:i/>
        </w:rPr>
        <w:t xml:space="preserve">y</w:t>
      </w:r>
      <w:r>
        <w:rPr>
          <w:rFonts w:ascii="NEU-BZ" w:hAnsi="NEU-BZ" w:hint="default"/>
        </w:rPr>
        <w:t xml:space="preserve">=</w:t>
      </w:r>
      <w:r>
        <w:rPr>
          <w:rFonts w:ascii="NEU-BZ" w:hAnsi="NEU-BZ" w:hint="default"/>
          <w:i/>
        </w:rPr>
        <w:t xml:space="preserve">ax</w:t>
      </w:r>
      <w:r>
        <w:rPr>
          <w:rFonts w:ascii="NEU-BZ" w:hAnsi="NEU-BZ" w:hint="default"/>
          <w:vertAlign w:val="superscript"/>
        </w:rPr>
        <w:t xml:space="preserve">2</w:t>
      </w:r>
      <w:r>
        <w:rPr>
          <w:rFonts w:eastAsia="方正楷体_GBK" w:hint="eastAsia"/>
        </w:rPr>
        <w:t xml:space="preserve">（</w:t>
      </w:r>
      <w:r>
        <w:rPr>
          <w:rFonts w:ascii="NEU-BZ" w:hAnsi="NEU-BZ" w:hint="default"/>
          <w:i/>
        </w:rPr>
        <w:t xml:space="preserve">a</w:t>
      </w:r>
      <w:r>
        <w:rPr>
          <w:rFonts w:ascii="NEU-BZ" w:hAnsi="NEU-BZ" w:hint="default"/>
        </w:rPr>
        <w:t xml:space="preserve">≠0</w:t>
      </w:r>
      <w:r>
        <w:rPr>
          <w:rFonts w:eastAsia="方正楷体_GBK" w:hint="eastAsia"/>
        </w:rPr>
        <w:t xml:space="preserve">）的图象和性质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二次函数</w:t>
      </w:r>
      <w:r>
        <w:rPr>
          <w:rFonts w:ascii="NEU-BZ" w:hAnsi="NEU-BZ" w:hint="default"/>
          <w:i/>
        </w:rPr>
        <w:t xml:space="preserve">y</w:t>
      </w:r>
      <w:r>
        <w:rPr>
          <w:rFonts w:ascii="NEU-BZ" w:hAnsi="NEU-BZ" w:hint="default"/>
        </w:rPr>
        <w:t xml:space="preserve">=</w:t>
      </w:r>
      <w:r>
        <w:rPr>
          <w:rFonts w:ascii="NEU-BZ" w:hAnsi="NEU-BZ" w:hint="default"/>
          <w:i/>
        </w:rPr>
        <w:t xml:space="preserve">ax</w:t>
      </w:r>
      <w:r>
        <w:rPr>
          <w:rFonts w:ascii="NEU-BZ" w:hAnsi="NEU-BZ" w:hint="default"/>
          <w:vertAlign w:val="superscript"/>
        </w:rPr>
        <w:t xml:space="preserve">2</w:t>
      </w:r>
      <w:r>
        <w:rPr>
          <w:rFonts w:ascii="NEU-BZ" w:hAnsi="NEU-BZ" w:hint="default"/>
        </w:rPr>
        <w:t xml:space="preserve">+</w:t>
      </w:r>
      <w:r>
        <w:rPr>
          <w:rFonts w:ascii="NEU-BZ" w:hAnsi="NEU-BZ" w:hint="default"/>
          <w:i/>
        </w:rPr>
        <w:t xml:space="preserve">k</w:t>
      </w:r>
      <w:r>
        <w:rPr>
          <w:rFonts w:eastAsia="方正楷体_GBK" w:hint="eastAsia"/>
        </w:rPr>
        <w:t xml:space="preserve">（</w:t>
      </w:r>
      <w:r>
        <w:rPr>
          <w:rFonts w:ascii="NEU-BZ" w:hAnsi="NEU-BZ" w:hint="default"/>
          <w:i/>
        </w:rPr>
        <w:t xml:space="preserve">a</w:t>
      </w:r>
      <w:r>
        <w:rPr>
          <w:rFonts w:ascii="NEU-BZ" w:hAnsi="NEU-BZ" w:hint="default"/>
        </w:rPr>
        <w:t xml:space="preserve">≠0</w:t>
      </w:r>
      <w:r>
        <w:rPr>
          <w:rFonts w:eastAsia="方正楷体_GBK" w:hint="eastAsia"/>
        </w:rPr>
        <w:t xml:space="preserve">）的图象和性质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二次函数</w:t>
      </w:r>
      <w:r>
        <w:rPr>
          <w:rFonts w:ascii="NEU-BZ" w:hAnsi="NEU-BZ" w:hint="default"/>
          <w:i/>
        </w:rPr>
        <w:t xml:space="preserve">y</w:t>
      </w:r>
      <w:r>
        <w:rPr>
          <w:rFonts w:ascii="NEU-BZ" w:hAnsi="NEU-BZ" w:hint="default"/>
        </w:rPr>
        <w:t xml:space="preserve">=</w:t>
      </w:r>
      <w:r>
        <w:rPr>
          <w:rFonts w:ascii="NEU-BZ" w:hAnsi="NEU-BZ" w:hint="default"/>
          <w:i/>
        </w:rPr>
        <w:t xml:space="preserve">a</w:t>
      </w:r>
      <w:r>
        <w:rPr>
          <w:rFonts w:eastAsia="方正楷体_GBK" w:hint="eastAsia"/>
        </w:rPr>
        <w:t xml:space="preserve">（</w:t>
      </w:r>
      <w:r>
        <w:rPr>
          <w:rFonts w:ascii="NEU-BZ" w:hAnsi="NEU-BZ" w:hint="default"/>
          <w:i/>
        </w:rPr>
        <w:t xml:space="preserve">x</w:t>
      </w:r>
      <w:r>
        <w:rPr>
          <w:rFonts w:ascii="NEU-BZ" w:hAnsi="NEU-BZ" w:hint="default"/>
        </w:rPr>
        <w:t xml:space="preserve">-</w:t>
      </w:r>
      <w:r>
        <w:rPr>
          <w:rFonts w:ascii="NEU-BZ" w:hAnsi="NEU-BZ" w:hint="default"/>
          <w:i/>
        </w:rPr>
        <w:t xml:space="preserve">h</w:t>
      </w:r>
      <w:r>
        <w:rPr>
          <w:rFonts w:eastAsia="方正楷体_GBK" w:hint="eastAsia"/>
        </w:rPr>
        <w:t xml:space="preserve">）</w:t>
      </w:r>
      <w:r>
        <w:rPr>
          <w:rFonts w:ascii="NEU-BZ" w:hAnsi="NEU-BZ" w:hint="default"/>
          <w:vertAlign w:val="superscript"/>
        </w:rPr>
        <w:t xml:space="preserve">2</w:t>
      </w:r>
      <w:r>
        <w:rPr>
          <w:rFonts w:eastAsia="方正楷体_GBK" w:hint="eastAsia"/>
        </w:rPr>
        <w:t xml:space="preserve">（</w:t>
      </w:r>
      <w:r>
        <w:rPr>
          <w:rFonts w:ascii="NEU-BZ" w:hAnsi="NEU-BZ" w:hint="default"/>
          <w:i/>
        </w:rPr>
        <w:t xml:space="preserve">a</w:t>
      </w:r>
      <w:r>
        <w:rPr>
          <w:rFonts w:ascii="NEU-BZ" w:hAnsi="NEU-BZ" w:hint="default"/>
        </w:rPr>
        <w:t xml:space="preserve">≠0</w:t>
      </w:r>
      <w:r>
        <w:rPr>
          <w:rFonts w:eastAsia="方正楷体_GBK" w:hint="eastAsia"/>
        </w:rPr>
        <w:t xml:space="preserve">）的图象和性质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二次函数</w:t>
      </w:r>
      <w:r>
        <w:rPr>
          <w:rFonts w:ascii="NEU-BZ" w:hAnsi="NEU-BZ" w:hint="default"/>
          <w:i/>
        </w:rPr>
        <w:t xml:space="preserve">y</w:t>
      </w:r>
      <w:r>
        <w:rPr>
          <w:rFonts w:ascii="NEU-BZ" w:hAnsi="NEU-BZ" w:hint="default"/>
        </w:rPr>
        <w:t xml:space="preserve">=</w:t>
      </w:r>
      <w:r>
        <w:rPr>
          <w:rFonts w:ascii="NEU-BZ" w:hAnsi="NEU-BZ" w:hint="default"/>
          <w:i/>
        </w:rPr>
        <w:t xml:space="preserve">a</w:t>
      </w:r>
      <w:r>
        <w:rPr>
          <w:rFonts w:eastAsia="方正楷体_GBK" w:hint="eastAsia"/>
        </w:rPr>
        <w:t xml:space="preserve">（</w:t>
      </w:r>
      <w:r>
        <w:rPr>
          <w:rFonts w:ascii="NEU-BZ" w:hAnsi="NEU-BZ" w:hint="default"/>
          <w:i/>
        </w:rPr>
        <w:t xml:space="preserve">x</w:t>
      </w:r>
      <w:r>
        <w:rPr>
          <w:rFonts w:ascii="NEU-BZ" w:hAnsi="NEU-BZ" w:hint="default"/>
        </w:rPr>
        <w:t xml:space="preserve">-</w:t>
      </w:r>
      <w:r>
        <w:rPr>
          <w:rFonts w:ascii="NEU-BZ" w:hAnsi="NEU-BZ" w:hint="default"/>
          <w:i/>
        </w:rPr>
        <w:t xml:space="preserve">h</w:t>
      </w:r>
      <w:r>
        <w:rPr>
          <w:rFonts w:eastAsia="方正楷体_GBK" w:hint="eastAsia"/>
        </w:rPr>
        <w:t xml:space="preserve">）</w:t>
      </w:r>
      <w:r>
        <w:rPr>
          <w:rFonts w:ascii="NEU-BZ" w:hAnsi="NEU-BZ" w:hint="default"/>
          <w:vertAlign w:val="superscript"/>
        </w:rPr>
        <w:t xml:space="preserve">2</w:t>
      </w:r>
      <w:r>
        <w:rPr>
          <w:rFonts w:ascii="NEU-BZ" w:hAnsi="NEU-BZ" w:hint="default"/>
        </w:rPr>
        <w:t xml:space="preserve">+</w:t>
      </w:r>
      <w:r>
        <w:rPr>
          <w:rFonts w:ascii="NEU-BZ" w:hAnsi="NEU-BZ" w:hint="default"/>
          <w:i/>
        </w:rPr>
        <w:t xml:space="preserve">k</w:t>
      </w:r>
      <w:r>
        <w:rPr>
          <w:rFonts w:eastAsia="方正楷体_GBK" w:hint="eastAsia"/>
        </w:rPr>
        <w:t xml:space="preserve">（</w:t>
      </w:r>
      <w:r>
        <w:rPr>
          <w:rFonts w:ascii="NEU-BZ" w:hAnsi="NEU-BZ" w:hint="default"/>
          <w:i/>
        </w:rPr>
        <w:t xml:space="preserve">a</w:t>
      </w:r>
      <w:r>
        <w:rPr>
          <w:rFonts w:ascii="NEU-BZ" w:hAnsi="NEU-BZ" w:hint="default"/>
        </w:rPr>
        <w:t xml:space="preserve">≠0</w:t>
      </w:r>
      <w:r>
        <w:rPr>
          <w:rFonts w:eastAsia="方正楷体_GBK" w:hint="eastAsia"/>
        </w:rPr>
        <w:t xml:space="preserve">）的图象和性质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二次函数</w:t>
      </w:r>
      <w:r>
        <w:rPr>
          <w:rFonts w:ascii="NEU-BZ" w:hAnsi="NEU-BZ" w:hint="default"/>
          <w:i/>
        </w:rPr>
        <w:t xml:space="preserve">y</w:t>
      </w:r>
      <w:r>
        <w:rPr>
          <w:rFonts w:ascii="NEU-BZ" w:hAnsi="NEU-BZ" w:hint="default"/>
        </w:rPr>
        <w:t xml:space="preserve">=</w:t>
      </w:r>
      <w:r>
        <w:rPr>
          <w:rFonts w:ascii="NEU-BZ" w:hAnsi="NEU-BZ" w:hint="default"/>
          <w:i/>
        </w:rPr>
        <w:t xml:space="preserve">ax</w:t>
      </w:r>
      <w:r>
        <w:rPr>
          <w:rFonts w:ascii="NEU-BZ" w:hAnsi="NEU-BZ" w:hint="default"/>
          <w:vertAlign w:val="superscript"/>
        </w:rPr>
        <w:t xml:space="preserve">2</w:t>
      </w:r>
      <w:r>
        <w:rPr>
          <w:rFonts w:ascii="NEU-BZ" w:hAnsi="NEU-BZ" w:hint="default"/>
        </w:rPr>
        <w:t xml:space="preserve">+</w:t>
      </w:r>
      <w:r>
        <w:rPr>
          <w:rFonts w:ascii="NEU-BZ" w:hAnsi="NEU-BZ" w:hint="default"/>
          <w:i/>
        </w:rPr>
        <w:t xml:space="preserve">bx</w:t>
      </w:r>
      <w:r>
        <w:rPr>
          <w:rFonts w:ascii="NEU-BZ" w:hAnsi="NEU-BZ" w:hint="default"/>
        </w:rPr>
        <w:t xml:space="preserve">+</w:t>
      </w:r>
      <w:r>
        <w:rPr>
          <w:rFonts w:ascii="NEU-BZ" w:hAnsi="NEU-BZ" w:hint="default"/>
          <w:i/>
        </w:rPr>
        <w:t xml:space="preserve">c</w:t>
      </w:r>
      <w:r>
        <w:rPr>
          <w:rFonts w:eastAsia="方正楷体_GBK" w:hint="eastAsia"/>
        </w:rPr>
        <w:t xml:space="preserve">（</w:t>
      </w:r>
      <w:r>
        <w:rPr>
          <w:rFonts w:ascii="NEU-BZ" w:hAnsi="NEU-BZ" w:hint="default"/>
          <w:i/>
        </w:rPr>
        <w:t xml:space="preserve">a</w:t>
      </w:r>
      <w:r>
        <w:rPr>
          <w:rFonts w:ascii="NEU-BZ" w:hAnsi="NEU-BZ" w:hint="default"/>
        </w:rPr>
        <w:t xml:space="preserve">≠0</w:t>
      </w:r>
      <w:r>
        <w:rPr>
          <w:rFonts w:eastAsia="方正楷体_GBK" w:hint="eastAsia"/>
        </w:rPr>
        <w:t xml:space="preserve">）的图象和性质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用待定系数法求二次函数解析式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专题训练（二）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二次函数的图象与性质综合题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22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二次函数与一元二次方程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专题训练（三）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抛物线中与系数</w:t>
      </w:r>
      <w:r>
        <w:rPr>
          <w:rFonts w:ascii="NEU-BZ" w:hAnsi="NEU-BZ" w:hint="default"/>
          <w:i/>
        </w:rPr>
        <w:t xml:space="preserve">a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  <w:i/>
        </w:rPr>
        <w:t xml:space="preserve">b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  <w:i/>
        </w:rPr>
        <w:t xml:space="preserve">c</w:t>
      </w:r>
      <w:r>
        <w:rPr>
          <w:rFonts w:eastAsia="方正书宋_GBK" w:hint="eastAsia"/>
        </w:rPr>
        <w:t xml:space="preserve">有关的问题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22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实际问题与二次函数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几何图形的最大面积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商品利润问题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拱桥问题和运动中的抛物线问题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专题训练（四）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二次函数中的最值问题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第二十三章</w:t>
      </w:r>
      <w:r>
        <w:rPr>
          <w:rFonts w:eastAsia="方正书宋_GBK" w:ascii="NEU-BZ" w:hAnsi="NEU-BZ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旋</w:t>
      </w:r>
      <w:r>
        <w:rPr>
          <w:rFonts w:eastAsia="方正书宋_GBK" w:ascii="NEU-BZ" w:hAnsi="NEU-BZ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转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23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图形的旋转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23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中心对称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中心对称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中心对称图形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关于原点对称的点的坐标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23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课题学习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图案设计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AA36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专题训练（五）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与旋转有关的网格作图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专题训练（六）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旋转中的常见模型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第二十四章</w:t>
      </w:r>
      <w:r>
        <w:rPr>
          <w:rFonts w:eastAsia="方正书宋_GBK" w:ascii="NEU-BZ" w:hAnsi="NEU-BZ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24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圆的有关性质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垂直于弦的直径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弧、弦、圆心角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圆周角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24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点和圆、直线和圆的位置关系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点和圆的位置关系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直线和圆的位置关系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切线的判定和性质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切线长定理和三角形的内切圆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专题训练（七）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证明切线的两种类型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24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正多边形和圆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24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4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弧长和扇形面积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弧长和扇形面积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圆锥的侧面积和全面积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专题训练（八）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不规则图形面积的求法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专题训练（九）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圆中辅助线的作法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专题训练（十）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构造“隐圆”解决问题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第二十五章</w:t>
      </w:r>
      <w:r>
        <w:rPr>
          <w:rFonts w:eastAsia="方正书宋_GBK" w:ascii="NEU-BZ" w:hAnsi="NEU-BZ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概率初步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25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随机事件与概率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随机事件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概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25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用列举法求概率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运用直接列举或列表法求概率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楷体_GBK" w:hint="eastAsia"/>
        </w:rPr>
        <w:t xml:space="preserve">用画树状图法求概率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专题训练（十一）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统计图表与概率的综合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ascii="NEU-HZ" w:hAnsi="NEU-HZ" w:hint="default"/>
        </w:rPr>
        <w:t xml:space="preserve">25</w:t>
      </w:r>
      <w:r>
        <w:rPr>
          <w:rFonts w:ascii="NEU-BZ" w:hAnsi="NEU-BZ" w:hint="default"/>
          <w:i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用频率估计概率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NEU-BZ" w:hAnsi="NEU-BZ" w:hint="eastAsia"/>
        </w:rPr>
        <w:t xml:space="preserve">　</w:t>
      </w:r>
      <w:r>
        <w:rPr>
          <w:rFonts w:eastAsia="方正书宋_GBK" w:hint="eastAsia"/>
        </w:rPr>
        <w:t xml:space="preserve">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第二十一章测试卷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第二十二章测试卷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第二十三章测试卷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第二十四章测试卷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第二十五章测试卷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140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  <w:sz w:val="22"/>
        <w:szCs w:val="22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AA261" Type="http://schemas.openxmlformats.org/officeDocument/2006/relationships/image" Target="media/rImAA261.jpeg"/><Relationship Id="rImAA362" Type="http://schemas.openxmlformats.org/officeDocument/2006/relationships/image" Target="media/rImAA36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